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6B5" w:rsidRPr="005C46B1" w:rsidRDefault="00420139" w:rsidP="005C46B1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5C46B1">
        <w:rPr>
          <w:rFonts w:ascii="Times New Roman" w:eastAsia="Cambria" w:hAnsi="Times New Roman" w:cs="Times New Roman"/>
          <w:b/>
          <w:sz w:val="28"/>
          <w:szCs w:val="28"/>
        </w:rPr>
        <w:t xml:space="preserve">Allegato 2 </w:t>
      </w:r>
    </w:p>
    <w:p w:rsidR="005C46B1" w:rsidRPr="005C46B1" w:rsidRDefault="005C46B1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</w:p>
    <w:p w:rsidR="005C46B1" w:rsidRDefault="00BB098A" w:rsidP="005C46B1">
      <w:pPr>
        <w:spacing w:after="12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6B1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14DFD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5C46B1"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114D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C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558" w:rsidRPr="005C46B1" w:rsidRDefault="00420139" w:rsidP="005C46B1">
      <w:pPr>
        <w:spacing w:after="12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5C46B1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A06791" w:rsidRPr="005C46B1">
        <w:rPr>
          <w:rFonts w:ascii="Times New Roman" w:eastAsia="Times New Roman" w:hAnsi="Times New Roman" w:cs="Times New Roman"/>
          <w:sz w:val="24"/>
          <w:szCs w:val="24"/>
        </w:rPr>
        <w:t xml:space="preserve">Istituto Comprensivo </w:t>
      </w:r>
      <w:bookmarkStart w:id="1" w:name="_30j0zll" w:colFirst="0" w:colLast="0"/>
      <w:bookmarkStart w:id="2" w:name="_Hlk33460761"/>
      <w:bookmarkEnd w:id="1"/>
      <w:r w:rsidR="007C7BEC" w:rsidRPr="005C46B1">
        <w:rPr>
          <w:rFonts w:ascii="Times New Roman" w:eastAsia="Cambria" w:hAnsi="Times New Roman" w:cs="Times New Roman"/>
          <w:sz w:val="24"/>
          <w:szCs w:val="24"/>
        </w:rPr>
        <w:t>“</w:t>
      </w:r>
      <w:bookmarkEnd w:id="2"/>
      <w:r w:rsidR="00ED68C1">
        <w:rPr>
          <w:rFonts w:ascii="Times New Roman" w:eastAsia="Cambria" w:hAnsi="Times New Roman" w:cs="Times New Roman"/>
          <w:sz w:val="24"/>
          <w:szCs w:val="24"/>
        </w:rPr>
        <w:t xml:space="preserve">G.Marchetti” SENIGALLIA </w:t>
      </w:r>
    </w:p>
    <w:p w:rsidR="005C46B1" w:rsidRDefault="005C46B1" w:rsidP="005C46B1">
      <w:pPr>
        <w:spacing w:after="158" w:line="259" w:lineRule="auto"/>
        <w:jc w:val="center"/>
        <w:rPr>
          <w:rFonts w:ascii="Times New Roman" w:hAnsi="Times New Roman" w:cs="Times New Roman"/>
          <w:b/>
        </w:rPr>
      </w:pPr>
    </w:p>
    <w:p w:rsidR="005C46B1" w:rsidRPr="005C46B1" w:rsidRDefault="005C46B1" w:rsidP="005C46B1">
      <w:pPr>
        <w:spacing w:after="158" w:line="259" w:lineRule="auto"/>
        <w:jc w:val="center"/>
        <w:rPr>
          <w:rFonts w:ascii="Times New Roman" w:hAnsi="Times New Roman" w:cs="Times New Roman"/>
        </w:rPr>
      </w:pPr>
      <w:r w:rsidRPr="005C46B1">
        <w:rPr>
          <w:rFonts w:ascii="Times New Roman" w:hAnsi="Times New Roman" w:cs="Times New Roman"/>
          <w:b/>
        </w:rPr>
        <w:t>Griglia valutazione</w:t>
      </w:r>
    </w:p>
    <w:p w:rsidR="005C46B1" w:rsidRPr="005C46B1" w:rsidRDefault="005C46B1" w:rsidP="005C46B1">
      <w:pPr>
        <w:spacing w:after="128" w:line="259" w:lineRule="auto"/>
        <w:jc w:val="center"/>
        <w:rPr>
          <w:rFonts w:ascii="Times New Roman" w:hAnsi="Times New Roman" w:cs="Times New Roman"/>
          <w:sz w:val="20"/>
        </w:rPr>
      </w:pPr>
      <w:r w:rsidRPr="005C46B1">
        <w:rPr>
          <w:rFonts w:ascii="Times New Roman" w:hAnsi="Times New Roman" w:cs="Times New Roman"/>
          <w:b/>
        </w:rPr>
        <w:t>AVVISO DI SELEZIONE _______________________________</w:t>
      </w:r>
    </w:p>
    <w:p w:rsidR="005C46B1" w:rsidRPr="005C46B1" w:rsidRDefault="005C46B1" w:rsidP="005C46B1">
      <w:pPr>
        <w:spacing w:after="0" w:line="259" w:lineRule="auto"/>
        <w:ind w:left="2"/>
        <w:jc w:val="center"/>
        <w:rPr>
          <w:rFonts w:ascii="Times New Roman" w:hAnsi="Times New Roman" w:cs="Times New Roman"/>
        </w:rPr>
      </w:pPr>
    </w:p>
    <w:p w:rsidR="005C46B1" w:rsidRPr="005C46B1" w:rsidRDefault="005C46B1" w:rsidP="005C46B1">
      <w:pPr>
        <w:spacing w:after="0" w:line="259" w:lineRule="auto"/>
        <w:ind w:left="2"/>
        <w:jc w:val="center"/>
        <w:rPr>
          <w:rFonts w:ascii="Times New Roman" w:hAnsi="Times New Roman" w:cs="Times New Roman"/>
        </w:rPr>
      </w:pPr>
    </w:p>
    <w:p w:rsidR="005C46B1" w:rsidRPr="005C46B1" w:rsidRDefault="005C46B1" w:rsidP="005C46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46B1">
        <w:rPr>
          <w:rFonts w:ascii="Times New Roman" w:eastAsia="Times New Roman" w:hAnsi="Times New Roman" w:cs="Times New Roman"/>
          <w:sz w:val="20"/>
          <w:szCs w:val="20"/>
        </w:rPr>
        <w:t xml:space="preserve">Il/la sottoscritto/a ……………………………………………………………………………………………………… valendosi delle disposizioni di cui all'art. 46 del DPR 28/12/2000 n. 445, consapevole delle sanzioni stabilite per le false attestazioni e mendaci dichiarazioni, previste dal Codice Penale e dalle Leggi speciali in materia </w:t>
      </w:r>
    </w:p>
    <w:p w:rsidR="005C46B1" w:rsidRPr="005C46B1" w:rsidRDefault="005C46B1" w:rsidP="005C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5C46B1" w:rsidRDefault="005C46B1" w:rsidP="005C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5C46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DICHIARA</w:t>
      </w:r>
    </w:p>
    <w:p w:rsidR="005C46B1" w:rsidRPr="005C46B1" w:rsidRDefault="005C46B1" w:rsidP="005C4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76B5" w:rsidRPr="005C46B1" w:rsidRDefault="00420139">
      <w:pPr>
        <w:jc w:val="both"/>
        <w:rPr>
          <w:rFonts w:ascii="Times New Roman" w:hAnsi="Times New Roman" w:cs="Times New Roman"/>
        </w:rPr>
      </w:pPr>
      <w:r w:rsidRPr="005C46B1">
        <w:rPr>
          <w:rFonts w:ascii="Times New Roman" w:eastAsia="Cambria" w:hAnsi="Times New Roman" w:cs="Times New Roman"/>
        </w:rPr>
        <w:t>di essere in possesso entro la data di scadenza del</w:t>
      </w:r>
      <w:r w:rsidR="005C46B1" w:rsidRPr="005C46B1">
        <w:rPr>
          <w:rFonts w:ascii="Times New Roman" w:eastAsia="Cambria" w:hAnsi="Times New Roman" w:cs="Times New Roman"/>
        </w:rPr>
        <w:t>l’avviso</w:t>
      </w:r>
      <w:r w:rsidRPr="005C46B1">
        <w:rPr>
          <w:rFonts w:ascii="Times New Roman" w:eastAsia="Cambria" w:hAnsi="Times New Roman" w:cs="Times New Roman"/>
        </w:rPr>
        <w:t xml:space="preserve"> dei seguenti titoli</w:t>
      </w:r>
      <w:r w:rsidR="005C46B1" w:rsidRPr="005C46B1">
        <w:rPr>
          <w:rFonts w:ascii="Times New Roman" w:eastAsia="Cambria" w:hAnsi="Times New Roman" w:cs="Times New Roman"/>
        </w:rPr>
        <w:t>:</w:t>
      </w:r>
    </w:p>
    <w:p w:rsidR="00563666" w:rsidRDefault="00563666" w:rsidP="007830FB">
      <w:pPr>
        <w:spacing w:after="0" w:line="259" w:lineRule="auto"/>
        <w:ind w:left="2"/>
        <w:jc w:val="center"/>
      </w:pPr>
    </w:p>
    <w:tbl>
      <w:tblPr>
        <w:tblW w:w="10170" w:type="dxa"/>
        <w:tblInd w:w="5" w:type="dxa"/>
        <w:tblCellMar>
          <w:top w:w="54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5775"/>
        <w:gridCol w:w="1843"/>
        <w:gridCol w:w="2552"/>
      </w:tblGrid>
      <w:tr w:rsidR="00010699" w:rsidRPr="00600E3E" w:rsidTr="00010699">
        <w:trPr>
          <w:trHeight w:val="254"/>
        </w:trPr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Default="00010699" w:rsidP="006C2FF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0E3E">
              <w:rPr>
                <w:b/>
              </w:rPr>
              <w:t>TABELLA DI VALUTAZIONE TITOLI E COMPETENZE</w:t>
            </w:r>
          </w:p>
        </w:tc>
      </w:tr>
      <w:tr w:rsidR="00010699" w:rsidRPr="00600E3E" w:rsidTr="00010699">
        <w:trPr>
          <w:trHeight w:val="25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t xml:space="preserve">TITOLI DI STUDIO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Punteggio a cura della commissione</w:t>
            </w:r>
          </w:p>
        </w:tc>
      </w:tr>
      <w:tr w:rsidR="00010699" w:rsidRPr="00600E3E" w:rsidTr="00010699">
        <w:trPr>
          <w:trHeight w:val="2526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t xml:space="preserve">Diploma </w:t>
            </w:r>
            <w:r w:rsidRPr="00600E3E">
              <w:t xml:space="preserve">di Scuola Secondaria di secondo grado </w:t>
            </w:r>
          </w:p>
          <w:p w:rsidR="00010699" w:rsidRDefault="00010699" w:rsidP="006C2FF7">
            <w:pPr>
              <w:spacing w:after="2" w:line="241" w:lineRule="auto"/>
              <w:rPr>
                <w:rFonts w:eastAsia="Verdana"/>
                <w:b/>
              </w:rPr>
            </w:pPr>
            <w:r w:rsidRPr="00600E3E">
              <w:t xml:space="preserve">fino a 42/60 </w:t>
            </w:r>
            <w:r w:rsidRPr="00600E3E">
              <w:rPr>
                <w:rFonts w:eastAsia="Verdana"/>
                <w:b/>
              </w:rPr>
              <w:t>1 punto</w:t>
            </w:r>
          </w:p>
          <w:p w:rsidR="00010699" w:rsidRDefault="00010699" w:rsidP="006C2FF7">
            <w:pPr>
              <w:spacing w:after="2" w:line="241" w:lineRule="auto"/>
              <w:rPr>
                <w:rFonts w:eastAsia="Verdana"/>
                <w:b/>
              </w:rPr>
            </w:pPr>
            <w:r w:rsidRPr="00600E3E">
              <w:t xml:space="preserve">da43/60a 48/60 </w:t>
            </w:r>
            <w:r w:rsidRPr="00600E3E">
              <w:rPr>
                <w:rFonts w:eastAsia="Verdana"/>
                <w:b/>
              </w:rPr>
              <w:t xml:space="preserve">2 punti </w:t>
            </w:r>
          </w:p>
          <w:p w:rsidR="00010699" w:rsidRDefault="00010699" w:rsidP="006C2FF7">
            <w:pPr>
              <w:spacing w:after="2" w:line="241" w:lineRule="auto"/>
            </w:pPr>
            <w:r w:rsidRPr="00600E3E">
              <w:t xml:space="preserve">da 49/60 a 56/60 </w:t>
            </w:r>
            <w:r w:rsidRPr="00600E3E">
              <w:rPr>
                <w:rFonts w:eastAsia="Verdana"/>
                <w:b/>
              </w:rPr>
              <w:t>3 punti</w:t>
            </w:r>
          </w:p>
          <w:p w:rsidR="00010699" w:rsidRDefault="00010699" w:rsidP="006C2FF7">
            <w:pPr>
              <w:spacing w:after="2" w:line="241" w:lineRule="auto"/>
            </w:pPr>
            <w:r w:rsidRPr="00600E3E">
              <w:t xml:space="preserve">da 57/60 a 60/60 </w:t>
            </w:r>
            <w:r w:rsidRPr="00600E3E">
              <w:rPr>
                <w:rFonts w:eastAsia="Verdana"/>
                <w:b/>
              </w:rPr>
              <w:t>4 punti</w:t>
            </w:r>
          </w:p>
          <w:p w:rsidR="00010699" w:rsidRPr="00600E3E" w:rsidRDefault="00010699" w:rsidP="006C2FF7">
            <w:pPr>
              <w:spacing w:after="2" w:line="241" w:lineRule="auto"/>
            </w:pPr>
            <w:r w:rsidRPr="00600E3E">
              <w:t xml:space="preserve"> 60/60 e lode </w:t>
            </w:r>
            <w:r w:rsidRPr="00600E3E">
              <w:rPr>
                <w:rFonts w:eastAsia="Verdana"/>
                <w:b/>
              </w:rPr>
              <w:t xml:space="preserve">5 punti  </w:t>
            </w:r>
          </w:p>
          <w:p w:rsidR="00010699" w:rsidRDefault="00010699" w:rsidP="00010699">
            <w:pPr>
              <w:spacing w:after="0" w:line="259" w:lineRule="auto"/>
            </w:pPr>
          </w:p>
          <w:p w:rsidR="00010699" w:rsidRDefault="00010699" w:rsidP="00010699">
            <w:pPr>
              <w:spacing w:after="0" w:line="259" w:lineRule="auto"/>
              <w:rPr>
                <w:rFonts w:eastAsia="Verdana"/>
                <w:b/>
              </w:rPr>
            </w:pPr>
            <w:r w:rsidRPr="00600E3E">
              <w:t xml:space="preserve">fino a 70/100 </w:t>
            </w:r>
            <w:r w:rsidRPr="00600E3E">
              <w:rPr>
                <w:rFonts w:eastAsia="Verdana"/>
                <w:b/>
              </w:rPr>
              <w:t xml:space="preserve">1 punti, </w:t>
            </w:r>
          </w:p>
          <w:p w:rsidR="00010699" w:rsidRDefault="00010699" w:rsidP="00010699">
            <w:pPr>
              <w:spacing w:after="0" w:line="259" w:lineRule="auto"/>
              <w:rPr>
                <w:rFonts w:eastAsia="Verdana"/>
                <w:b/>
              </w:rPr>
            </w:pPr>
            <w:r w:rsidRPr="00600E3E">
              <w:t>da 71/100 a 80/100</w:t>
            </w:r>
            <w:r w:rsidRPr="00600E3E">
              <w:rPr>
                <w:rFonts w:eastAsia="Verdana"/>
                <w:b/>
              </w:rPr>
              <w:t xml:space="preserve"> 2 punti</w:t>
            </w:r>
            <w:r>
              <w:rPr>
                <w:rFonts w:eastAsia="Verdana"/>
                <w:b/>
              </w:rPr>
              <w:t xml:space="preserve">, </w:t>
            </w:r>
            <w:r w:rsidRPr="00600E3E">
              <w:rPr>
                <w:rFonts w:eastAsia="Verdana"/>
                <w:b/>
              </w:rPr>
              <w:t xml:space="preserve"> </w:t>
            </w:r>
          </w:p>
          <w:p w:rsidR="00010699" w:rsidRDefault="00010699" w:rsidP="00010699">
            <w:pPr>
              <w:spacing w:after="0" w:line="259" w:lineRule="auto"/>
            </w:pPr>
            <w:r w:rsidRPr="00600E3E">
              <w:t>da 81/100 a</w:t>
            </w:r>
            <w:r>
              <w:t xml:space="preserve"> </w:t>
            </w:r>
            <w:r w:rsidRPr="00600E3E">
              <w:t xml:space="preserve">90/100 </w:t>
            </w:r>
            <w:r w:rsidRPr="00600E3E">
              <w:rPr>
                <w:rFonts w:eastAsia="Verdana"/>
                <w:b/>
              </w:rPr>
              <w:t>3 punti</w:t>
            </w:r>
            <w:r w:rsidRPr="00600E3E">
              <w:t xml:space="preserve">, </w:t>
            </w:r>
          </w:p>
          <w:p w:rsidR="00010699" w:rsidRDefault="00010699" w:rsidP="00010699">
            <w:pPr>
              <w:spacing w:after="0" w:line="259" w:lineRule="auto"/>
            </w:pPr>
            <w:r w:rsidRPr="00600E3E">
              <w:t xml:space="preserve">da 96/100 a 100/100 </w:t>
            </w:r>
            <w:r w:rsidRPr="00600E3E">
              <w:rPr>
                <w:rFonts w:eastAsia="Verdana"/>
                <w:b/>
              </w:rPr>
              <w:t>4 punti</w:t>
            </w:r>
            <w:r w:rsidRPr="00600E3E">
              <w:t xml:space="preserve">, </w:t>
            </w:r>
          </w:p>
          <w:p w:rsidR="00010699" w:rsidRPr="00600E3E" w:rsidRDefault="00010699" w:rsidP="00010699">
            <w:pPr>
              <w:spacing w:after="0" w:line="259" w:lineRule="auto"/>
            </w:pPr>
            <w:r w:rsidRPr="00600E3E">
              <w:t xml:space="preserve">100 e lode </w:t>
            </w:r>
            <w:r w:rsidRPr="00600E3E">
              <w:rPr>
                <w:rFonts w:eastAsia="Verdana"/>
                <w:b/>
              </w:rPr>
              <w:t xml:space="preserve">5 punti)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010699" w:rsidRPr="00600E3E" w:rsidTr="00010699">
        <w:trPr>
          <w:trHeight w:val="122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t xml:space="preserve">OPPURE </w:t>
            </w:r>
          </w:p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t>Laurea</w:t>
            </w:r>
            <w:r w:rsidRPr="00600E3E">
              <w:t xml:space="preserve"> vecchio ordinamento o laurea specialistica attinente allo specifico settore </w:t>
            </w:r>
          </w:p>
          <w:p w:rsidR="00010699" w:rsidRDefault="00010699" w:rsidP="00010699">
            <w:pPr>
              <w:spacing w:after="0" w:line="242" w:lineRule="auto"/>
              <w:rPr>
                <w:rFonts w:eastAsia="Verdana"/>
                <w:b/>
              </w:rPr>
            </w:pPr>
            <w:r w:rsidRPr="00600E3E">
              <w:t xml:space="preserve">fino a 99/110 </w:t>
            </w:r>
            <w:r w:rsidRPr="00600E3E">
              <w:rPr>
                <w:rFonts w:eastAsia="Verdana"/>
                <w:b/>
              </w:rPr>
              <w:t>14 punti</w:t>
            </w:r>
          </w:p>
          <w:p w:rsidR="00010699" w:rsidRDefault="00010699" w:rsidP="00010699">
            <w:pPr>
              <w:spacing w:after="0" w:line="242" w:lineRule="auto"/>
              <w:rPr>
                <w:rFonts w:eastAsia="Verdana"/>
                <w:b/>
              </w:rPr>
            </w:pPr>
            <w:r w:rsidRPr="00600E3E">
              <w:t xml:space="preserve">da 100/110 a 105/110 </w:t>
            </w:r>
            <w:r w:rsidRPr="00600E3E">
              <w:rPr>
                <w:rFonts w:eastAsia="Verdana"/>
                <w:b/>
              </w:rPr>
              <w:t>20 punti</w:t>
            </w:r>
          </w:p>
          <w:p w:rsidR="00010699" w:rsidRDefault="00010699" w:rsidP="00010699">
            <w:pPr>
              <w:spacing w:after="0" w:line="242" w:lineRule="auto"/>
              <w:rPr>
                <w:rFonts w:eastAsia="Verdana"/>
                <w:b/>
              </w:rPr>
            </w:pPr>
            <w:r w:rsidRPr="00600E3E">
              <w:t xml:space="preserve">da 106/110 a 110/110 </w:t>
            </w:r>
            <w:r w:rsidRPr="00600E3E">
              <w:rPr>
                <w:rFonts w:eastAsia="Verdana"/>
                <w:b/>
              </w:rPr>
              <w:t>26 punti</w:t>
            </w:r>
          </w:p>
          <w:p w:rsidR="00010699" w:rsidRPr="00600E3E" w:rsidRDefault="00010699" w:rsidP="00010699">
            <w:pPr>
              <w:spacing w:after="0" w:line="242" w:lineRule="auto"/>
            </w:pPr>
            <w:r w:rsidRPr="00600E3E">
              <w:t xml:space="preserve"> 110/110 e lode </w:t>
            </w:r>
            <w:r w:rsidRPr="00600E3E">
              <w:rPr>
                <w:rFonts w:eastAsia="Verdana"/>
                <w:b/>
              </w:rPr>
              <w:t>30 punti</w:t>
            </w:r>
            <w:r w:rsidRPr="00600E3E">
              <w:t xml:space="preserve"> </w:t>
            </w:r>
            <w:r w:rsidRPr="00600E3E">
              <w:rPr>
                <w:rFonts w:eastAsia="Verdana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ED68C1" w:rsidRPr="00600E3E" w:rsidTr="00010699">
        <w:trPr>
          <w:trHeight w:val="122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8C1" w:rsidRPr="00600E3E" w:rsidRDefault="00ED68C1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C1" w:rsidRPr="00600E3E" w:rsidRDefault="00ED68C1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C1" w:rsidRPr="00600E3E" w:rsidRDefault="00ED68C1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010699" w:rsidRPr="00600E3E" w:rsidTr="00010699">
        <w:trPr>
          <w:trHeight w:val="25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lastRenderedPageBreak/>
              <w:t xml:space="preserve">OPPURE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010699" w:rsidRPr="00600E3E" w:rsidTr="00010699">
        <w:trPr>
          <w:trHeight w:val="98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010699">
            <w:pPr>
              <w:spacing w:after="0" w:line="259" w:lineRule="auto"/>
            </w:pPr>
            <w:r w:rsidRPr="00600E3E">
              <w:rPr>
                <w:rFonts w:eastAsia="Verdana"/>
                <w:b/>
              </w:rPr>
              <w:t>Laurea triennale</w:t>
            </w:r>
            <w:r w:rsidRPr="00600E3E">
              <w:t xml:space="preserve"> attinente alla figura allo specifico settore </w:t>
            </w:r>
          </w:p>
          <w:p w:rsidR="00010699" w:rsidRDefault="00010699" w:rsidP="00010699">
            <w:pPr>
              <w:spacing w:after="0"/>
              <w:rPr>
                <w:rFonts w:eastAsia="Verdana"/>
                <w:b/>
              </w:rPr>
            </w:pPr>
            <w:r w:rsidRPr="00600E3E">
              <w:t xml:space="preserve">fino  a 99/110 </w:t>
            </w:r>
            <w:r w:rsidRPr="00600E3E">
              <w:rPr>
                <w:rFonts w:eastAsia="Verdana"/>
                <w:b/>
              </w:rPr>
              <w:t>12 punti</w:t>
            </w:r>
          </w:p>
          <w:p w:rsidR="00010699" w:rsidRDefault="00010699" w:rsidP="00010699">
            <w:pPr>
              <w:spacing w:after="0"/>
            </w:pPr>
            <w:r w:rsidRPr="00600E3E">
              <w:t xml:space="preserve">da 100/110 a 105/110 </w:t>
            </w:r>
            <w:r w:rsidRPr="00600E3E">
              <w:rPr>
                <w:rFonts w:eastAsia="Verdana"/>
                <w:b/>
              </w:rPr>
              <w:t>18 punti</w:t>
            </w:r>
          </w:p>
          <w:p w:rsidR="00010699" w:rsidRDefault="00010699" w:rsidP="00010699">
            <w:pPr>
              <w:spacing w:after="0"/>
            </w:pPr>
            <w:r w:rsidRPr="00600E3E">
              <w:t xml:space="preserve">da 106/110 a 110/110 </w:t>
            </w:r>
            <w:r w:rsidRPr="00600E3E">
              <w:rPr>
                <w:rFonts w:eastAsia="Verdana"/>
                <w:b/>
              </w:rPr>
              <w:t>24 punti</w:t>
            </w:r>
          </w:p>
          <w:p w:rsidR="00010699" w:rsidRPr="00600E3E" w:rsidRDefault="00010699" w:rsidP="00010699">
            <w:pPr>
              <w:spacing w:after="0"/>
            </w:pPr>
            <w:r w:rsidRPr="00600E3E">
              <w:t xml:space="preserve">110/110 e lode </w:t>
            </w:r>
            <w:r w:rsidRPr="00600E3E">
              <w:rPr>
                <w:rFonts w:eastAsia="Verdana"/>
                <w:b/>
              </w:rPr>
              <w:t>28 punti</w:t>
            </w:r>
            <w:r w:rsidRPr="00600E3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010699" w:rsidRPr="00600E3E" w:rsidTr="00010699">
        <w:trPr>
          <w:trHeight w:val="122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t xml:space="preserve">OPPURE  </w:t>
            </w:r>
          </w:p>
          <w:p w:rsidR="00010699" w:rsidRPr="00600E3E" w:rsidRDefault="00010699" w:rsidP="00010699">
            <w:pPr>
              <w:spacing w:after="0" w:line="259" w:lineRule="auto"/>
            </w:pPr>
            <w:r w:rsidRPr="00600E3E">
              <w:rPr>
                <w:rFonts w:eastAsia="Verdana"/>
                <w:b/>
              </w:rPr>
              <w:t xml:space="preserve">Laurea triennale più specialistica </w:t>
            </w:r>
          </w:p>
          <w:p w:rsidR="00010699" w:rsidRDefault="00010699" w:rsidP="00010699">
            <w:pPr>
              <w:spacing w:after="0" w:line="242" w:lineRule="auto"/>
              <w:rPr>
                <w:rFonts w:eastAsia="Verdana"/>
                <w:b/>
              </w:rPr>
            </w:pPr>
            <w:r w:rsidRPr="00600E3E">
              <w:t xml:space="preserve">fino a 99/110 </w:t>
            </w:r>
            <w:r w:rsidRPr="00600E3E">
              <w:rPr>
                <w:rFonts w:eastAsia="Verdana"/>
                <w:b/>
              </w:rPr>
              <w:t>14 punti</w:t>
            </w:r>
          </w:p>
          <w:p w:rsidR="00010699" w:rsidRDefault="00010699" w:rsidP="00010699">
            <w:pPr>
              <w:spacing w:after="0" w:line="242" w:lineRule="auto"/>
            </w:pPr>
            <w:r w:rsidRPr="00600E3E">
              <w:t xml:space="preserve">da 100/110 a 105/110 </w:t>
            </w:r>
            <w:r w:rsidRPr="00600E3E">
              <w:rPr>
                <w:rFonts w:eastAsia="Verdana"/>
                <w:b/>
              </w:rPr>
              <w:t>20 punti</w:t>
            </w:r>
          </w:p>
          <w:p w:rsidR="00010699" w:rsidRDefault="00010699" w:rsidP="00010699">
            <w:pPr>
              <w:spacing w:after="0" w:line="242" w:lineRule="auto"/>
            </w:pPr>
            <w:r w:rsidRPr="00600E3E">
              <w:t xml:space="preserve">da 106/110 a 110/110 </w:t>
            </w:r>
            <w:r w:rsidRPr="00600E3E">
              <w:rPr>
                <w:rFonts w:eastAsia="Verdana"/>
                <w:b/>
              </w:rPr>
              <w:t>26 punti</w:t>
            </w:r>
          </w:p>
          <w:p w:rsidR="00010699" w:rsidRPr="00600E3E" w:rsidRDefault="00010699" w:rsidP="00010699">
            <w:pPr>
              <w:spacing w:after="0" w:line="242" w:lineRule="auto"/>
            </w:pPr>
            <w:r w:rsidRPr="00600E3E">
              <w:t xml:space="preserve">110/110 e lode </w:t>
            </w:r>
            <w:r w:rsidRPr="00600E3E">
              <w:rPr>
                <w:rFonts w:eastAsia="Verdana"/>
                <w:b/>
              </w:rPr>
              <w:t>30 punti</w:t>
            </w:r>
            <w:r w:rsidRPr="00600E3E">
              <w:t xml:space="preserve"> </w:t>
            </w:r>
            <w:r w:rsidRPr="00600E3E">
              <w:rPr>
                <w:rFonts w:eastAsia="Verdana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010699" w:rsidRPr="00600E3E" w:rsidTr="00010699">
        <w:trPr>
          <w:trHeight w:val="73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1C7C45">
            <w:pPr>
              <w:spacing w:after="0" w:line="259" w:lineRule="auto"/>
            </w:pPr>
            <w:r w:rsidRPr="00600E3E">
              <w:t xml:space="preserve">Specializzazione/Dottorato di ricerca attinente allo specifico settore </w:t>
            </w:r>
          </w:p>
          <w:p w:rsidR="00010699" w:rsidRPr="00600E3E" w:rsidRDefault="00010699" w:rsidP="001C7C45">
            <w:pPr>
              <w:spacing w:after="0" w:line="259" w:lineRule="auto"/>
            </w:pPr>
            <w:r w:rsidRPr="00600E3E">
              <w:t>(</w:t>
            </w:r>
            <w:r w:rsidRPr="00600E3E">
              <w:rPr>
                <w:rFonts w:eastAsia="Verdana"/>
                <w:b/>
              </w:rPr>
              <w:t xml:space="preserve">5 punti </w:t>
            </w:r>
            <w:r w:rsidRPr="00600E3E">
              <w:rPr>
                <w:rFonts w:eastAsia="Verdana"/>
              </w:rPr>
              <w:t>per titolo fino ad un max di 2 titoli</w:t>
            </w:r>
            <w:r w:rsidRPr="00600E3E">
              <w:rPr>
                <w:rFonts w:eastAsia="Verdana"/>
                <w:b/>
              </w:rPr>
              <w:t xml:space="preserve">  </w:t>
            </w:r>
            <w:r w:rsidRPr="00600E3E">
              <w:t xml:space="preserve">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</w:pPr>
          </w:p>
        </w:tc>
      </w:tr>
      <w:tr w:rsidR="00010699" w:rsidRPr="00600E3E" w:rsidTr="00010699">
        <w:trPr>
          <w:trHeight w:val="740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1C7C45">
            <w:pPr>
              <w:spacing w:after="0" w:line="256" w:lineRule="auto"/>
              <w:rPr>
                <w:lang w:eastAsia="en-US"/>
              </w:rPr>
            </w:pPr>
            <w:r w:rsidRPr="00600E3E">
              <w:rPr>
                <w:lang w:eastAsia="en-US"/>
              </w:rPr>
              <w:t xml:space="preserve">Corsi di perfezionamento e master di I e di II livello di durata almeno annuale attinente allo specifico settore  </w:t>
            </w:r>
          </w:p>
          <w:p w:rsidR="00010699" w:rsidRPr="00600E3E" w:rsidRDefault="00010699" w:rsidP="001C7C45">
            <w:pPr>
              <w:spacing w:after="0" w:line="259" w:lineRule="auto"/>
            </w:pPr>
            <w:r w:rsidRPr="00600E3E">
              <w:t xml:space="preserve"> (</w:t>
            </w:r>
            <w:r w:rsidRPr="00600E3E">
              <w:rPr>
                <w:rFonts w:eastAsia="Verdana"/>
                <w:b/>
              </w:rPr>
              <w:t xml:space="preserve">3 punti </w:t>
            </w:r>
            <w:r w:rsidRPr="00600E3E">
              <w:t xml:space="preserve">per ogni titolo fino ad un max di 2 titoli)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6" w:lineRule="auto"/>
              <w:rPr>
                <w:lang w:eastAsia="en-US"/>
              </w:rPr>
            </w:pPr>
          </w:p>
        </w:tc>
      </w:tr>
      <w:tr w:rsidR="00010699" w:rsidRPr="00600E3E" w:rsidTr="00010699">
        <w:trPr>
          <w:trHeight w:val="25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t xml:space="preserve">ALTRI TITOLI CULTURALI - PROFESSIONALI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010699" w:rsidRPr="00600E3E" w:rsidTr="00010699">
        <w:trPr>
          <w:trHeight w:val="73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1C7C45">
            <w:r w:rsidRPr="00600E3E">
              <w:t xml:space="preserve">Partecipazione a corsi di formazione attinenti allo specifico settore (≥ 20 ore) </w:t>
            </w:r>
            <w:r w:rsidRPr="00600E3E">
              <w:rPr>
                <w:rFonts w:eastAsia="Verdana"/>
                <w:b/>
              </w:rPr>
              <w:t xml:space="preserve">5 </w:t>
            </w:r>
            <w:r w:rsidR="001C7C45">
              <w:rPr>
                <w:rFonts w:eastAsia="Verdana"/>
                <w:b/>
              </w:rPr>
              <w:t>P</w:t>
            </w:r>
            <w:r w:rsidRPr="00600E3E">
              <w:rPr>
                <w:rFonts w:eastAsia="Verdana"/>
                <w:b/>
              </w:rPr>
              <w:t>unti</w:t>
            </w:r>
            <w:r w:rsidRPr="00600E3E">
              <w:t xml:space="preserve"> per ogni esperienza fino ad un max di 2 esperienze)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ind w:right="1674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ind w:right="1674"/>
            </w:pPr>
          </w:p>
        </w:tc>
      </w:tr>
      <w:tr w:rsidR="00010699" w:rsidRPr="00600E3E" w:rsidTr="00010699">
        <w:trPr>
          <w:trHeight w:val="739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1C7C45">
            <w:pPr>
              <w:spacing w:line="259" w:lineRule="auto"/>
            </w:pPr>
            <w:r w:rsidRPr="00600E3E">
              <w:t xml:space="preserve">Incarico attinente allo specifico settore </w:t>
            </w:r>
            <w:r w:rsidR="001C7C45">
              <w:t xml:space="preserve"> </w:t>
            </w:r>
            <w:r w:rsidRPr="00600E3E">
              <w:t xml:space="preserve"> (</w:t>
            </w:r>
            <w:r w:rsidRPr="00600E3E">
              <w:rPr>
                <w:rFonts w:eastAsia="Verdana"/>
                <w:b/>
              </w:rPr>
              <w:t>5 punti</w:t>
            </w:r>
            <w:r w:rsidRPr="00600E3E">
              <w:t xml:space="preserve"> per ogni incarico fino a un max di 2 incarichi)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</w:pPr>
          </w:p>
        </w:tc>
      </w:tr>
      <w:tr w:rsidR="00010699" w:rsidRPr="00600E3E" w:rsidTr="00010699">
        <w:trPr>
          <w:trHeight w:val="252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59" w:lineRule="auto"/>
            </w:pPr>
            <w:r w:rsidRPr="00600E3E">
              <w:rPr>
                <w:rFonts w:eastAsia="Verdana"/>
                <w:b/>
              </w:rPr>
              <w:t xml:space="preserve">TITOLI DI SERVIZIO O LAVORO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59" w:lineRule="auto"/>
              <w:rPr>
                <w:rFonts w:eastAsia="Verdana"/>
                <w:b/>
              </w:rPr>
            </w:pPr>
          </w:p>
        </w:tc>
      </w:tr>
      <w:tr w:rsidR="00010699" w:rsidRPr="00600E3E" w:rsidTr="00010699">
        <w:trPr>
          <w:trHeight w:val="984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699" w:rsidRPr="00600E3E" w:rsidRDefault="00010699" w:rsidP="006C2FF7">
            <w:pPr>
              <w:spacing w:line="241" w:lineRule="auto"/>
              <w:ind w:right="76"/>
            </w:pPr>
            <w:r w:rsidRPr="00600E3E">
              <w:t>Esperienza lavorativa nel settore di riferimento con Enti e Istituzioni Pubbliche per attività di progettazione o installazione o collaudo di beni informatici</w:t>
            </w:r>
            <w:r w:rsidRPr="00600E3E">
              <w:rPr>
                <w:rFonts w:eastAsia="Verdana"/>
                <w:i/>
              </w:rPr>
              <w:t xml:space="preserve"> </w:t>
            </w:r>
            <w:r w:rsidRPr="00600E3E">
              <w:t>(</w:t>
            </w:r>
            <w:r w:rsidRPr="00600E3E">
              <w:rPr>
                <w:rFonts w:eastAsia="Verdana"/>
                <w:b/>
              </w:rPr>
              <w:t>5 punti</w:t>
            </w:r>
            <w:r w:rsidRPr="00600E3E">
              <w:t xml:space="preserve"> per ogni titolo fino ad un max di 2 titoli).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41" w:lineRule="auto"/>
              <w:ind w:right="76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99" w:rsidRPr="00600E3E" w:rsidRDefault="00010699" w:rsidP="006C2FF7">
            <w:pPr>
              <w:spacing w:line="241" w:lineRule="auto"/>
              <w:ind w:right="76"/>
            </w:pPr>
          </w:p>
        </w:tc>
      </w:tr>
    </w:tbl>
    <w:p w:rsidR="00010699" w:rsidRDefault="00010699">
      <w:pPr>
        <w:tabs>
          <w:tab w:val="left" w:pos="4536"/>
        </w:tabs>
        <w:rPr>
          <w:rFonts w:ascii="Cambria" w:eastAsia="Cambria" w:hAnsi="Cambria" w:cs="Cambria"/>
        </w:rPr>
      </w:pPr>
    </w:p>
    <w:p w:rsidR="00010699" w:rsidRDefault="00010699">
      <w:pPr>
        <w:tabs>
          <w:tab w:val="left" w:pos="4536"/>
        </w:tabs>
        <w:rPr>
          <w:rFonts w:ascii="Cambria" w:eastAsia="Cambria" w:hAnsi="Cambria" w:cs="Cambria"/>
        </w:rPr>
      </w:pPr>
    </w:p>
    <w:p w:rsidR="00EB1558" w:rsidRDefault="00EB1558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Data,                                                                                         Firma</w:t>
      </w:r>
    </w:p>
    <w:sectPr w:rsidR="00EB1558" w:rsidSect="00E6611C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8F3" w:rsidRDefault="005908F3">
      <w:pPr>
        <w:spacing w:after="0" w:line="240" w:lineRule="auto"/>
      </w:pPr>
      <w:r>
        <w:separator/>
      </w:r>
    </w:p>
  </w:endnote>
  <w:endnote w:type="continuationSeparator" w:id="0">
    <w:p w:rsidR="005908F3" w:rsidRDefault="0059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6B5" w:rsidRDefault="00F421A4">
    <w:pPr>
      <w:jc w:val="right"/>
    </w:pPr>
    <w:r>
      <w:fldChar w:fldCharType="begin"/>
    </w:r>
    <w:r w:rsidR="00420139">
      <w:instrText>PAGE</w:instrText>
    </w:r>
    <w:r>
      <w:fldChar w:fldCharType="separate"/>
    </w:r>
    <w:r w:rsidR="00ED68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8F3" w:rsidRDefault="005908F3">
      <w:pPr>
        <w:spacing w:after="0" w:line="240" w:lineRule="auto"/>
      </w:pPr>
      <w:r>
        <w:separator/>
      </w:r>
    </w:p>
  </w:footnote>
  <w:footnote w:type="continuationSeparator" w:id="0">
    <w:p w:rsidR="005908F3" w:rsidRDefault="0059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249"/>
    <w:multiLevelType w:val="hybridMultilevel"/>
    <w:tmpl w:val="999675CC"/>
    <w:lvl w:ilvl="0" w:tplc="E1C85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2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B5"/>
    <w:rsid w:val="00010699"/>
    <w:rsid w:val="000A44E5"/>
    <w:rsid w:val="00114DFD"/>
    <w:rsid w:val="001C7C45"/>
    <w:rsid w:val="00260283"/>
    <w:rsid w:val="002E343C"/>
    <w:rsid w:val="00350B9D"/>
    <w:rsid w:val="00420139"/>
    <w:rsid w:val="0055007F"/>
    <w:rsid w:val="00563666"/>
    <w:rsid w:val="00570ADA"/>
    <w:rsid w:val="00573BA2"/>
    <w:rsid w:val="005908F3"/>
    <w:rsid w:val="005C46B1"/>
    <w:rsid w:val="006A3AAF"/>
    <w:rsid w:val="006D03A3"/>
    <w:rsid w:val="00725746"/>
    <w:rsid w:val="007452D0"/>
    <w:rsid w:val="0075091C"/>
    <w:rsid w:val="007830FB"/>
    <w:rsid w:val="007C7BEC"/>
    <w:rsid w:val="008B0A6C"/>
    <w:rsid w:val="009244AD"/>
    <w:rsid w:val="00967021"/>
    <w:rsid w:val="009913D8"/>
    <w:rsid w:val="009F51BE"/>
    <w:rsid w:val="00A06791"/>
    <w:rsid w:val="00A120FE"/>
    <w:rsid w:val="00AF6D51"/>
    <w:rsid w:val="00BB098A"/>
    <w:rsid w:val="00C5426F"/>
    <w:rsid w:val="00C85530"/>
    <w:rsid w:val="00C87837"/>
    <w:rsid w:val="00CE79DD"/>
    <w:rsid w:val="00CF23D2"/>
    <w:rsid w:val="00DA2EBD"/>
    <w:rsid w:val="00E6611C"/>
    <w:rsid w:val="00E708BF"/>
    <w:rsid w:val="00E7515E"/>
    <w:rsid w:val="00EB1558"/>
    <w:rsid w:val="00ED68C1"/>
    <w:rsid w:val="00F421A4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96A"/>
  <w15:docId w15:val="{A4C437F2-58EE-431B-9303-CC586308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6611C"/>
  </w:style>
  <w:style w:type="paragraph" w:styleId="Titolo1">
    <w:name w:val="heading 1"/>
    <w:basedOn w:val="Normale"/>
    <w:next w:val="Normale"/>
    <w:rsid w:val="00E661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661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661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661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661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661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661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661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661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61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661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661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6611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6611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AF6D5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1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2023-02-20T08:15:00Z</dcterms:created>
  <dcterms:modified xsi:type="dcterms:W3CDTF">2023-02-21T12:00:00Z</dcterms:modified>
</cp:coreProperties>
</file>